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7C" w:rsidRDefault="00F14E7C" w:rsidP="00F14E7C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E2405E" w:rsidRPr="006B5B33" w:rsidRDefault="006C4FF8" w:rsidP="006B5B33">
      <w:pPr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Ben Cruachan Walking Club - </w:t>
      </w:r>
      <w:r w:rsidR="00E2405E" w:rsidRPr="00AA16A2">
        <w:rPr>
          <w:b/>
          <w:color w:val="76923C" w:themeColor="accent3" w:themeShade="BF"/>
          <w:sz w:val="48"/>
          <w:szCs w:val="48"/>
        </w:rPr>
        <w:t>Walk Preview</w:t>
      </w: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1813"/>
        <w:gridCol w:w="2123"/>
        <w:gridCol w:w="850"/>
        <w:gridCol w:w="559"/>
        <w:gridCol w:w="1814"/>
        <w:gridCol w:w="746"/>
        <w:gridCol w:w="972"/>
        <w:gridCol w:w="1810"/>
      </w:tblGrid>
      <w:tr w:rsidR="00AC7249" w:rsidTr="007F5653">
        <w:tc>
          <w:tcPr>
            <w:tcW w:w="10687" w:type="dxa"/>
            <w:gridSpan w:val="8"/>
          </w:tcPr>
          <w:p w:rsidR="00AC7249" w:rsidRPr="00AC7249" w:rsidRDefault="00AC7249" w:rsidP="007F5653">
            <w:pPr>
              <w:spacing w:before="60" w:after="60"/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AC7249">
              <w:rPr>
                <w:b/>
                <w:color w:val="76923C" w:themeColor="accent3" w:themeShade="BF"/>
                <w:sz w:val="20"/>
                <w:szCs w:val="20"/>
              </w:rPr>
              <w:t xml:space="preserve">See website: </w:t>
            </w:r>
            <w:hyperlink r:id="rId6" w:history="1">
              <w:r w:rsidRPr="00AC7249">
                <w:rPr>
                  <w:rStyle w:val="Hyperlink"/>
                  <w:b/>
                  <w:sz w:val="20"/>
                  <w:szCs w:val="20"/>
                </w:rPr>
                <w:t>Upcoming Walks - Ben Cruachan Walking Club</w:t>
              </w:r>
            </w:hyperlink>
          </w:p>
        </w:tc>
      </w:tr>
      <w:tr w:rsidR="00E2405E" w:rsidRPr="00B54DA6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 w:rsidRPr="00563D98">
              <w:rPr>
                <w:b/>
                <w:color w:val="76923C" w:themeColor="accent3" w:themeShade="BF"/>
                <w:sz w:val="28"/>
                <w:szCs w:val="28"/>
              </w:rPr>
              <w:t>Walk:</w:t>
            </w:r>
          </w:p>
        </w:tc>
        <w:tc>
          <w:tcPr>
            <w:tcW w:w="8874" w:type="dxa"/>
            <w:gridSpan w:val="7"/>
          </w:tcPr>
          <w:p w:rsidR="00E2405E" w:rsidRDefault="00FA2396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A Taste of McMillans Walking Track (I</w:t>
            </w:r>
            <w:r w:rsidR="00045468">
              <w:rPr>
                <w:b/>
                <w:color w:val="76923C" w:themeColor="accent3" w:themeShade="BF"/>
                <w:sz w:val="28"/>
                <w:szCs w:val="28"/>
              </w:rPr>
              <w:t>I</w:t>
            </w:r>
            <w:r w:rsidR="005A20BD">
              <w:rPr>
                <w:b/>
                <w:color w:val="76923C" w:themeColor="accent3" w:themeShade="BF"/>
                <w:sz w:val="28"/>
                <w:szCs w:val="28"/>
              </w:rPr>
              <w:t>I</w:t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>)</w:t>
            </w:r>
          </w:p>
          <w:p w:rsidR="00FA2396" w:rsidRPr="00563D98" w:rsidRDefault="005A20BD" w:rsidP="005A20BD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Cobungra to Dargo High Plains Rd</w:t>
            </w:r>
          </w:p>
        </w:tc>
      </w:tr>
      <w:tr w:rsidR="00E2405E" w:rsidRPr="00B54DA6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 w:rsidRPr="00563D98">
              <w:rPr>
                <w:b/>
                <w:color w:val="76923C" w:themeColor="accent3" w:themeShade="BF"/>
                <w:sz w:val="28"/>
                <w:szCs w:val="28"/>
              </w:rPr>
              <w:t>Area:</w:t>
            </w:r>
          </w:p>
        </w:tc>
        <w:tc>
          <w:tcPr>
            <w:tcW w:w="8874" w:type="dxa"/>
            <w:gridSpan w:val="7"/>
          </w:tcPr>
          <w:p w:rsidR="00E2405E" w:rsidRPr="00563D98" w:rsidRDefault="00FA2396" w:rsidP="00112E2E">
            <w:pPr>
              <w:spacing w:before="120" w:after="120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Alpine National Park</w:t>
            </w:r>
          </w:p>
        </w:tc>
      </w:tr>
      <w:tr w:rsidR="00E2405E" w:rsidRPr="00DE35CF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Date:</w:t>
            </w:r>
          </w:p>
        </w:tc>
        <w:tc>
          <w:tcPr>
            <w:tcW w:w="3532" w:type="dxa"/>
            <w:gridSpan w:val="3"/>
          </w:tcPr>
          <w:p w:rsidR="00E2405E" w:rsidRDefault="00FA2396" w:rsidP="005A20BD">
            <w:pPr>
              <w:spacing w:before="120" w:after="120"/>
            </w:pPr>
            <w:r>
              <w:t>Saturday</w:t>
            </w:r>
            <w:r w:rsidR="00AB1023">
              <w:t xml:space="preserve"> </w:t>
            </w:r>
            <w:r w:rsidR="005A20BD">
              <w:t>18</w:t>
            </w:r>
            <w:r w:rsidR="002459DB">
              <w:t xml:space="preserve"> </w:t>
            </w:r>
            <w:r>
              <w:t xml:space="preserve">to </w:t>
            </w:r>
            <w:r w:rsidR="005A20BD">
              <w:t>Sunday</w:t>
            </w:r>
            <w:r w:rsidR="000D5281">
              <w:t xml:space="preserve"> </w:t>
            </w:r>
            <w:r w:rsidR="005A20BD">
              <w:t>19</w:t>
            </w:r>
            <w:r w:rsidR="002459DB">
              <w:t xml:space="preserve"> Ma</w:t>
            </w:r>
            <w:r w:rsidR="005A20BD">
              <w:t>y</w:t>
            </w:r>
            <w:r w:rsidR="002459DB">
              <w:t xml:space="preserve"> 2019</w:t>
            </w:r>
            <w:r w:rsidR="00AB1023">
              <w:t xml:space="preserve"> </w:t>
            </w:r>
          </w:p>
        </w:tc>
        <w:tc>
          <w:tcPr>
            <w:tcW w:w="5342" w:type="dxa"/>
            <w:gridSpan w:val="4"/>
          </w:tcPr>
          <w:p w:rsidR="00E2405E" w:rsidRPr="002D2648" w:rsidRDefault="00E2405E" w:rsidP="00A56B30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T</w:t>
            </w:r>
            <w:r w:rsidRPr="002D2648">
              <w:rPr>
                <w:b/>
                <w:color w:val="76923C" w:themeColor="accent3" w:themeShade="BF"/>
                <w:sz w:val="24"/>
                <w:szCs w:val="24"/>
              </w:rPr>
              <w:t>o be publicised in local papers</w:t>
            </w:r>
            <w:r w:rsidR="00A56B30" w:rsidRPr="00A56B30">
              <w:rPr>
                <w:color w:val="76923C" w:themeColor="accent3" w:themeShade="BF"/>
                <w:sz w:val="24"/>
                <w:szCs w:val="24"/>
              </w:rPr>
              <w:t>?</w:t>
            </w:r>
            <w:r w:rsidRPr="00A56B30">
              <w:rPr>
                <w:sz w:val="24"/>
                <w:szCs w:val="24"/>
              </w:rPr>
              <w:t xml:space="preserve">          Yes 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Grade:</w:t>
            </w:r>
          </w:p>
        </w:tc>
        <w:tc>
          <w:tcPr>
            <w:tcW w:w="3532" w:type="dxa"/>
            <w:gridSpan w:val="3"/>
          </w:tcPr>
          <w:p w:rsidR="00E2405E" w:rsidRDefault="00FA2396" w:rsidP="00112E2E">
            <w:pPr>
              <w:spacing w:before="120" w:after="120"/>
            </w:pPr>
            <w:r>
              <w:t>Day 1</w:t>
            </w:r>
            <w:r w:rsidR="00AB1023">
              <w:t xml:space="preserve">            </w:t>
            </w:r>
            <w:r w:rsidR="005A20BD">
              <w:t>S</w:t>
            </w:r>
            <w:r w:rsidR="00AB1023">
              <w:t>-</w:t>
            </w:r>
            <w:r w:rsidR="005A20BD">
              <w:t>3</w:t>
            </w:r>
            <w:r w:rsidR="00AB1023">
              <w:t>-</w:t>
            </w:r>
            <w:r w:rsidR="009E6E24">
              <w:t>2</w:t>
            </w:r>
          </w:p>
          <w:p w:rsidR="00FA2396" w:rsidRDefault="00FA2396" w:rsidP="00112E2E">
            <w:pPr>
              <w:spacing w:before="120" w:after="120"/>
            </w:pPr>
            <w:r>
              <w:t>Day 2</w:t>
            </w:r>
            <w:r w:rsidR="00AB1023">
              <w:t xml:space="preserve">            </w:t>
            </w:r>
            <w:r w:rsidR="009E6E24">
              <w:t>L</w:t>
            </w:r>
            <w:r w:rsidR="00AB1023">
              <w:t>-</w:t>
            </w:r>
            <w:r w:rsidR="002459DB">
              <w:t>7</w:t>
            </w:r>
            <w:r w:rsidR="00AB1023">
              <w:t>-</w:t>
            </w:r>
            <w:r w:rsidR="002459DB">
              <w:t>8</w:t>
            </w:r>
          </w:p>
          <w:p w:rsidR="00FA2396" w:rsidRDefault="00FA2396" w:rsidP="002459DB">
            <w:pPr>
              <w:spacing w:before="120" w:after="120"/>
            </w:pPr>
          </w:p>
        </w:tc>
        <w:tc>
          <w:tcPr>
            <w:tcW w:w="1814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Style:</w:t>
            </w:r>
          </w:p>
        </w:tc>
        <w:tc>
          <w:tcPr>
            <w:tcW w:w="3528" w:type="dxa"/>
            <w:gridSpan w:val="3"/>
          </w:tcPr>
          <w:p w:rsidR="00E2405E" w:rsidRDefault="009E6E24" w:rsidP="00045468">
            <w:pPr>
              <w:spacing w:before="120" w:after="120"/>
            </w:pPr>
            <w:r>
              <w:t>Two day supported Walk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Length</w:t>
            </w:r>
            <w:r>
              <w:rPr>
                <w:b/>
                <w:color w:val="76923C" w:themeColor="accent3" w:themeShade="BF"/>
                <w:sz w:val="24"/>
                <w:szCs w:val="24"/>
              </w:rPr>
              <w:t>:</w:t>
            </w:r>
          </w:p>
        </w:tc>
        <w:tc>
          <w:tcPr>
            <w:tcW w:w="3532" w:type="dxa"/>
            <w:gridSpan w:val="3"/>
          </w:tcPr>
          <w:p w:rsidR="00E2405E" w:rsidRDefault="00FA2396" w:rsidP="00112E2E">
            <w:pPr>
              <w:spacing w:before="120" w:after="120"/>
            </w:pPr>
            <w:r>
              <w:t>Day 1</w:t>
            </w:r>
            <w:r w:rsidR="00E67887">
              <w:t xml:space="preserve">          </w:t>
            </w:r>
            <w:r w:rsidR="009E6E24">
              <w:t>8</w:t>
            </w:r>
            <w:r w:rsidR="00E67887">
              <w:t>km</w:t>
            </w:r>
            <w:r w:rsidR="002459DB">
              <w:t xml:space="preserve">, </w:t>
            </w:r>
            <w:r w:rsidR="009E6E24">
              <w:t>180</w:t>
            </w:r>
            <w:r w:rsidR="002459DB">
              <w:t>m climb</w:t>
            </w:r>
          </w:p>
          <w:p w:rsidR="00FA2396" w:rsidRDefault="00FA2396" w:rsidP="00112E2E">
            <w:pPr>
              <w:spacing w:before="120" w:after="120"/>
            </w:pPr>
            <w:r>
              <w:t>Day 2</w:t>
            </w:r>
            <w:r w:rsidR="00E67887">
              <w:t xml:space="preserve">          </w:t>
            </w:r>
            <w:r w:rsidR="009E6E24">
              <w:t>17</w:t>
            </w:r>
            <w:r w:rsidR="00E67887">
              <w:t>km</w:t>
            </w:r>
            <w:r w:rsidR="002459DB">
              <w:t xml:space="preserve">, </w:t>
            </w:r>
            <w:r w:rsidR="009E6E24">
              <w:t>93</w:t>
            </w:r>
            <w:r w:rsidR="002459DB">
              <w:t>0m climb</w:t>
            </w:r>
            <w:r w:rsidR="009E6E24">
              <w:t xml:space="preserve"> and        550 m descent</w:t>
            </w:r>
          </w:p>
          <w:p w:rsidR="00FA2396" w:rsidRDefault="00FA2396" w:rsidP="00112E2E">
            <w:pPr>
              <w:spacing w:before="120" w:after="120"/>
            </w:pPr>
          </w:p>
        </w:tc>
        <w:tc>
          <w:tcPr>
            <w:tcW w:w="1814" w:type="dxa"/>
          </w:tcPr>
          <w:p w:rsidR="00E2405E" w:rsidRPr="00563D98" w:rsidRDefault="00E2405E" w:rsidP="00112E2E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Duration:</w:t>
            </w:r>
          </w:p>
        </w:tc>
        <w:tc>
          <w:tcPr>
            <w:tcW w:w="3528" w:type="dxa"/>
            <w:gridSpan w:val="3"/>
          </w:tcPr>
          <w:p w:rsidR="00E2405E" w:rsidRDefault="009E6E24" w:rsidP="00112E2E">
            <w:pPr>
              <w:spacing w:before="120" w:after="120"/>
            </w:pPr>
            <w:r>
              <w:t>2</w:t>
            </w:r>
            <w:r w:rsidR="00FA2396">
              <w:t xml:space="preserve"> Days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335FB8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Meeting Place:</w:t>
            </w:r>
          </w:p>
        </w:tc>
        <w:tc>
          <w:tcPr>
            <w:tcW w:w="3532" w:type="dxa"/>
            <w:gridSpan w:val="3"/>
          </w:tcPr>
          <w:p w:rsidR="00E2405E" w:rsidRDefault="00045468" w:rsidP="00335FB8">
            <w:pPr>
              <w:spacing w:before="120" w:after="120"/>
            </w:pPr>
            <w:r>
              <w:t>To be arranged</w:t>
            </w:r>
            <w:r w:rsidR="00DC6884">
              <w:t>.</w:t>
            </w:r>
          </w:p>
        </w:tc>
        <w:tc>
          <w:tcPr>
            <w:tcW w:w="1814" w:type="dxa"/>
          </w:tcPr>
          <w:p w:rsidR="00E2405E" w:rsidRPr="00563D98" w:rsidRDefault="00E2405E" w:rsidP="00335FB8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Meeting Time:</w:t>
            </w:r>
          </w:p>
        </w:tc>
        <w:tc>
          <w:tcPr>
            <w:tcW w:w="3528" w:type="dxa"/>
            <w:gridSpan w:val="3"/>
          </w:tcPr>
          <w:p w:rsidR="00E2405E" w:rsidRDefault="00DC6884" w:rsidP="00DC6884">
            <w:pPr>
              <w:spacing w:before="120" w:after="120"/>
            </w:pPr>
            <w:r>
              <w:t>Saturday morning, t</w:t>
            </w:r>
            <w:r w:rsidR="00045468">
              <w:t>o be arranged</w:t>
            </w:r>
            <w:r>
              <w:t>.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335FB8">
            <w:pPr>
              <w:spacing w:before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Summary:</w:t>
            </w:r>
          </w:p>
        </w:tc>
        <w:tc>
          <w:tcPr>
            <w:tcW w:w="8874" w:type="dxa"/>
            <w:gridSpan w:val="7"/>
          </w:tcPr>
          <w:p w:rsidR="001A4D55" w:rsidRDefault="00AB1023" w:rsidP="001A4D55">
            <w:pPr>
              <w:spacing w:before="120"/>
            </w:pPr>
            <w:r>
              <w:t xml:space="preserve">This is the </w:t>
            </w:r>
            <w:r w:rsidR="009E6E24">
              <w:t>3rd</w:t>
            </w:r>
            <w:r>
              <w:t xml:space="preserve"> of a series of </w:t>
            </w:r>
            <w:r w:rsidR="00045468">
              <w:t>5</w:t>
            </w:r>
            <w:r>
              <w:t xml:space="preserve"> walks which cover the length of McMillans Walking Track</w:t>
            </w:r>
            <w:r w:rsidR="00F20C17">
              <w:t>. E</w:t>
            </w:r>
            <w:r w:rsidR="001A4D55">
              <w:t xml:space="preserve">ach walk </w:t>
            </w:r>
            <w:r w:rsidR="00045468">
              <w:t>is</w:t>
            </w:r>
            <w:r w:rsidR="001A4D55">
              <w:t xml:space="preserve"> </w:t>
            </w:r>
            <w:r>
              <w:t>A Taste of McMillans Walking Track.</w:t>
            </w:r>
            <w:r w:rsidR="002459DB">
              <w:t xml:space="preserve"> This sectio</w:t>
            </w:r>
            <w:r w:rsidR="00E13E93">
              <w:t xml:space="preserve">n </w:t>
            </w:r>
            <w:r w:rsidR="009E6E24">
              <w:t>covers the most eastern part of McMillans Walking Track and gives a taste of the variety of walking conditions and landscapes</w:t>
            </w:r>
            <w:r w:rsidR="003E362C">
              <w:t xml:space="preserve"> encountered on the track. It has a sustained descent down </w:t>
            </w:r>
            <w:r w:rsidR="00F20C17">
              <w:t xml:space="preserve">to </w:t>
            </w:r>
            <w:proofErr w:type="spellStart"/>
            <w:r w:rsidR="003E362C">
              <w:t>Mayford</w:t>
            </w:r>
            <w:proofErr w:type="spellEnd"/>
            <w:r w:rsidR="00F20C17">
              <w:t>,</w:t>
            </w:r>
            <w:r w:rsidR="003E362C">
              <w:t xml:space="preserve"> </w:t>
            </w:r>
            <w:r w:rsidR="00F20C17">
              <w:t xml:space="preserve">the site of an old mining town now just a grassy alpine meadow. </w:t>
            </w:r>
            <w:r w:rsidR="00586CAA">
              <w:t>Treasure Spur and King spur were impacted by the recent fires. We will need to be cautious as there may be land slips and dangerous trees as a result of the fires.</w:t>
            </w:r>
          </w:p>
          <w:p w:rsidR="006C7EDF" w:rsidRDefault="00045468" w:rsidP="00DC6884">
            <w:pPr>
              <w:spacing w:before="120"/>
            </w:pPr>
            <w:r>
              <w:t xml:space="preserve">This </w:t>
            </w:r>
            <w:r w:rsidR="00F20C17">
              <w:t xml:space="preserve">two day supported walk </w:t>
            </w:r>
            <w:r>
              <w:t>start</w:t>
            </w:r>
            <w:r w:rsidR="00F20C17">
              <w:t>s</w:t>
            </w:r>
            <w:r>
              <w:t xml:space="preserve"> at </w:t>
            </w:r>
            <w:proofErr w:type="spellStart"/>
            <w:r w:rsidR="00F20C17">
              <w:t>Cobrunga</w:t>
            </w:r>
            <w:proofErr w:type="spellEnd"/>
            <w:r w:rsidR="00F20C17">
              <w:t xml:space="preserve"> on the Great Alpine Road</w:t>
            </w:r>
            <w:r>
              <w:t>.</w:t>
            </w:r>
            <w:r w:rsidR="00AB1023">
              <w:t xml:space="preserve"> </w:t>
            </w:r>
            <w:r w:rsidR="00E13E93">
              <w:t xml:space="preserve"> On Saturday we will set off after lunch</w:t>
            </w:r>
            <w:r w:rsidR="00514FC6">
              <w:t xml:space="preserve"> and walk the easy 8km along the Victoria River Track to Black </w:t>
            </w:r>
            <w:proofErr w:type="spellStart"/>
            <w:r w:rsidR="00514FC6">
              <w:t>Sallee</w:t>
            </w:r>
            <w:proofErr w:type="spellEnd"/>
            <w:r w:rsidR="00E13E93">
              <w:t>,</w:t>
            </w:r>
            <w:r w:rsidR="00514FC6">
              <w:t xml:space="preserve"> a picnic area on a dam.</w:t>
            </w:r>
            <w:r w:rsidR="00E13E93">
              <w:t xml:space="preserve"> </w:t>
            </w:r>
            <w:r w:rsidR="00514FC6">
              <w:t xml:space="preserve">Our support vehicle will transport our gear to the camp site. Next morning we follow roads till we turn off to go down the </w:t>
            </w:r>
            <w:proofErr w:type="spellStart"/>
            <w:r w:rsidR="00514FC6">
              <w:t>Mayford</w:t>
            </w:r>
            <w:proofErr w:type="spellEnd"/>
            <w:r w:rsidR="00514FC6">
              <w:t xml:space="preserve"> Track which descends steeply down to the Dargo River. We ford the Dargo </w:t>
            </w:r>
            <w:r w:rsidR="00CA50E2">
              <w:t xml:space="preserve">River and explore </w:t>
            </w:r>
            <w:proofErr w:type="spellStart"/>
            <w:r w:rsidR="00CA50E2">
              <w:t>Mayford</w:t>
            </w:r>
            <w:proofErr w:type="spellEnd"/>
            <w:r w:rsidR="00CA50E2">
              <w:t xml:space="preserve"> before climbing up Treasure Spur </w:t>
            </w:r>
            <w:r w:rsidR="00586CAA">
              <w:t xml:space="preserve">and then </w:t>
            </w:r>
            <w:r w:rsidR="00CA50E2">
              <w:t>following King Spur Track</w:t>
            </w:r>
            <w:r w:rsidR="00586CAA">
              <w:t xml:space="preserve"> which have</w:t>
            </w:r>
            <w:r w:rsidR="00D86AAB">
              <w:t>both</w:t>
            </w:r>
            <w:r w:rsidR="00586CAA">
              <w:t xml:space="preserve"> been impacted by the recent wild fires</w:t>
            </w:r>
            <w:r w:rsidR="00CA50E2">
              <w:t>. There are spectacular views into and across the Devils Hollow. We will meet our support vehicle as we emerge on the Dargo High Plain</w:t>
            </w:r>
            <w:r w:rsidR="00A9465F">
              <w:t>s</w:t>
            </w:r>
            <w:r w:rsidR="00CA50E2">
              <w:t xml:space="preserve"> Road.</w:t>
            </w:r>
            <w:r w:rsidR="006C7EDF">
              <w:t xml:space="preserve"> </w:t>
            </w:r>
          </w:p>
          <w:p w:rsidR="00514FC6" w:rsidRDefault="006C7EDF" w:rsidP="00DC6884">
            <w:pPr>
              <w:spacing w:before="120"/>
            </w:pPr>
            <w:r>
              <w:t>Transport to and from the walk will be determine</w:t>
            </w:r>
            <w:r w:rsidR="00586CAA">
              <w:t>d</w:t>
            </w:r>
            <w:r>
              <w:t xml:space="preserve"> once the number of participants is known. </w:t>
            </w:r>
            <w:r w:rsidR="00D86AAB">
              <w:t xml:space="preserve">We will require someone to drive the support vehicle. </w:t>
            </w:r>
          </w:p>
          <w:p w:rsidR="00DC6884" w:rsidRDefault="002F4301" w:rsidP="003A4DB9">
            <w:pPr>
              <w:spacing w:before="120"/>
            </w:pPr>
            <w:r>
              <w:t>Participants will need to</w:t>
            </w:r>
            <w:r w:rsidR="000A5879">
              <w:t xml:space="preserve"> register by </w:t>
            </w:r>
            <w:r w:rsidR="00CA50E2">
              <w:t>Friday 10 May</w:t>
            </w:r>
            <w:r w:rsidR="006C7EDF">
              <w:t xml:space="preserve"> </w:t>
            </w:r>
            <w:r w:rsidR="000A5879">
              <w:t xml:space="preserve">and </w:t>
            </w:r>
            <w:r>
              <w:t xml:space="preserve">be self sufficient for food and camping requirements. </w:t>
            </w:r>
            <w:r w:rsidR="006C7EDF">
              <w:t xml:space="preserve"> A day pack will be required for day 2 to carry lunch, water, snacks, rain coat, a warm </w:t>
            </w:r>
            <w:proofErr w:type="gramStart"/>
            <w:r w:rsidR="006C7EDF">
              <w:t>top ,etc</w:t>
            </w:r>
            <w:proofErr w:type="gramEnd"/>
            <w:r w:rsidR="006C7EDF">
              <w:t xml:space="preserve">. The walk is in </w:t>
            </w:r>
            <w:r w:rsidR="00752AB0">
              <w:t xml:space="preserve">an </w:t>
            </w:r>
            <w:r w:rsidR="006C7EDF">
              <w:t>Alpine</w:t>
            </w:r>
            <w:r w:rsidR="00752AB0">
              <w:t xml:space="preserve"> region, be prepared for weather extremes.</w:t>
            </w:r>
          </w:p>
          <w:p w:rsidR="00801B80" w:rsidRPr="00801B80" w:rsidRDefault="00801B80" w:rsidP="00801B80">
            <w:pPr>
              <w:spacing w:before="120"/>
              <w:jc w:val="center"/>
              <w:rPr>
                <w:sz w:val="24"/>
                <w:szCs w:val="24"/>
              </w:rPr>
            </w:pPr>
            <w:r w:rsidRPr="00801B80">
              <w:rPr>
                <w:b/>
                <w:color w:val="00B0F0"/>
                <w:sz w:val="24"/>
                <w:szCs w:val="24"/>
              </w:rPr>
              <w:t>Please register with Walk Leader before the day of the walk.</w:t>
            </w:r>
          </w:p>
        </w:tc>
      </w:tr>
      <w:tr w:rsidR="00E2405E" w:rsidTr="00335FB8">
        <w:tc>
          <w:tcPr>
            <w:tcW w:w="1813" w:type="dxa"/>
          </w:tcPr>
          <w:p w:rsidR="00E2405E" w:rsidRPr="00563D98" w:rsidRDefault="00E2405E" w:rsidP="00335FB8">
            <w:pPr>
              <w:spacing w:before="120" w:after="120"/>
              <w:rPr>
                <w:b/>
                <w:color w:val="76923C" w:themeColor="accent3" w:themeShade="BF"/>
                <w:sz w:val="24"/>
                <w:szCs w:val="24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Walk Leader:</w:t>
            </w:r>
          </w:p>
        </w:tc>
        <w:tc>
          <w:tcPr>
            <w:tcW w:w="2123" w:type="dxa"/>
          </w:tcPr>
          <w:p w:rsidR="00E2405E" w:rsidRDefault="00AB1023" w:rsidP="00335FB8">
            <w:pPr>
              <w:spacing w:before="120" w:after="120"/>
            </w:pPr>
            <w:r>
              <w:t>Joe van Beek</w:t>
            </w:r>
          </w:p>
        </w:tc>
        <w:tc>
          <w:tcPr>
            <w:tcW w:w="850" w:type="dxa"/>
          </w:tcPr>
          <w:p w:rsidR="00E2405E" w:rsidRPr="00563D98" w:rsidRDefault="00E2405E" w:rsidP="00335FB8">
            <w:pPr>
              <w:spacing w:before="120" w:after="120"/>
              <w:rPr>
                <w:color w:val="76923C" w:themeColor="accent3" w:themeShade="BF"/>
              </w:rPr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Email:</w:t>
            </w:r>
          </w:p>
        </w:tc>
        <w:tc>
          <w:tcPr>
            <w:tcW w:w="3119" w:type="dxa"/>
            <w:gridSpan w:val="3"/>
          </w:tcPr>
          <w:p w:rsidR="00E2405E" w:rsidRDefault="00AB1023" w:rsidP="00335FB8">
            <w:pPr>
              <w:spacing w:before="120" w:after="120"/>
            </w:pPr>
            <w:r>
              <w:t>joevanbeek@bigpond.com</w:t>
            </w:r>
          </w:p>
        </w:tc>
        <w:tc>
          <w:tcPr>
            <w:tcW w:w="972" w:type="dxa"/>
          </w:tcPr>
          <w:p w:rsidR="00E2405E" w:rsidRDefault="00E2405E" w:rsidP="00335FB8">
            <w:pPr>
              <w:spacing w:before="120" w:after="120"/>
            </w:pPr>
            <w:r w:rsidRPr="00563D98">
              <w:rPr>
                <w:b/>
                <w:color w:val="76923C" w:themeColor="accent3" w:themeShade="BF"/>
                <w:sz w:val="24"/>
                <w:szCs w:val="24"/>
              </w:rPr>
              <w:t>Phone:</w:t>
            </w:r>
          </w:p>
        </w:tc>
        <w:tc>
          <w:tcPr>
            <w:tcW w:w="1810" w:type="dxa"/>
          </w:tcPr>
          <w:p w:rsidR="00E2405E" w:rsidRDefault="00AB1023" w:rsidP="00335FB8">
            <w:pPr>
              <w:spacing w:before="120" w:after="120"/>
            </w:pPr>
            <w:r>
              <w:t>0411749799</w:t>
            </w:r>
          </w:p>
          <w:p w:rsidR="00AB1023" w:rsidRDefault="00AB1023" w:rsidP="00335FB8">
            <w:pPr>
              <w:spacing w:before="120" w:after="120"/>
            </w:pPr>
            <w:r>
              <w:t>03 51765302</w:t>
            </w:r>
          </w:p>
        </w:tc>
      </w:tr>
    </w:tbl>
    <w:p w:rsidR="00E2405E" w:rsidRDefault="00E2405E" w:rsidP="00E2405E">
      <w:pPr>
        <w:jc w:val="center"/>
      </w:pPr>
    </w:p>
    <w:p w:rsidR="00ED7208" w:rsidRDefault="00ED7208" w:rsidP="0091747D">
      <w:pPr>
        <w:rPr>
          <w:sz w:val="24"/>
          <w:szCs w:val="24"/>
        </w:rPr>
      </w:pPr>
    </w:p>
    <w:p w:rsidR="00ED7208" w:rsidRDefault="00ED7208" w:rsidP="00917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4342037" cy="2442395"/>
            <wp:effectExtent l="19050" t="0" r="1363" b="0"/>
            <wp:docPr id="1" name="Picture 0" descr="IMG_20171127_11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7_1148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037" cy="244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7D" w:rsidRDefault="003A4DB9" w:rsidP="0091747D">
      <w:pPr>
        <w:rPr>
          <w:sz w:val="24"/>
          <w:szCs w:val="24"/>
        </w:rPr>
      </w:pPr>
      <w:r>
        <w:rPr>
          <w:sz w:val="24"/>
          <w:szCs w:val="24"/>
        </w:rPr>
        <w:t xml:space="preserve">Oliver Raymond at the start of McMillans Walking Track on the Great Alpine Road near </w:t>
      </w:r>
      <w:proofErr w:type="spellStart"/>
      <w:r>
        <w:rPr>
          <w:sz w:val="24"/>
          <w:szCs w:val="24"/>
        </w:rPr>
        <w:t>Cobrunga</w:t>
      </w:r>
      <w:proofErr w:type="spellEnd"/>
    </w:p>
    <w:p w:rsidR="0089017D" w:rsidRDefault="0089017D" w:rsidP="00917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4337876" cy="3253407"/>
            <wp:effectExtent l="19050" t="0" r="5524" b="0"/>
            <wp:docPr id="2" name="Picture 1" descr="IMG_20171125_11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5_1133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876" cy="325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7D" w:rsidRDefault="003A4DB9" w:rsidP="0091747D">
      <w:pPr>
        <w:rPr>
          <w:sz w:val="24"/>
          <w:szCs w:val="24"/>
        </w:rPr>
      </w:pPr>
      <w:r>
        <w:rPr>
          <w:sz w:val="24"/>
          <w:szCs w:val="24"/>
        </w:rPr>
        <w:t xml:space="preserve">Ford on the Dargo River near </w:t>
      </w:r>
      <w:proofErr w:type="spellStart"/>
      <w:r>
        <w:rPr>
          <w:sz w:val="24"/>
          <w:szCs w:val="24"/>
        </w:rPr>
        <w:t>Mayford</w:t>
      </w:r>
      <w:proofErr w:type="spellEnd"/>
      <w:r>
        <w:rPr>
          <w:sz w:val="24"/>
          <w:szCs w:val="24"/>
        </w:rPr>
        <w:t>.</w:t>
      </w:r>
    </w:p>
    <w:p w:rsidR="0099285D" w:rsidRDefault="0099285D" w:rsidP="0091747D">
      <w:pPr>
        <w:rPr>
          <w:sz w:val="24"/>
          <w:szCs w:val="24"/>
        </w:rPr>
      </w:pPr>
    </w:p>
    <w:sectPr w:rsidR="0099285D" w:rsidSect="00E2405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20" w:rsidRDefault="00886520" w:rsidP="00F14E7C">
      <w:pPr>
        <w:spacing w:line="240" w:lineRule="auto"/>
      </w:pPr>
      <w:r>
        <w:separator/>
      </w:r>
    </w:p>
  </w:endnote>
  <w:endnote w:type="continuationSeparator" w:id="0">
    <w:p w:rsidR="00886520" w:rsidRDefault="00886520" w:rsidP="00F14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EB" w:rsidRDefault="004D2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20" w:rsidRDefault="00886520" w:rsidP="00F14E7C">
      <w:pPr>
        <w:spacing w:line="240" w:lineRule="auto"/>
      </w:pPr>
      <w:r>
        <w:separator/>
      </w:r>
    </w:p>
  </w:footnote>
  <w:footnote w:type="continuationSeparator" w:id="0">
    <w:p w:rsidR="00886520" w:rsidRDefault="00886520" w:rsidP="00F14E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FD"/>
    <w:rsid w:val="00013AB2"/>
    <w:rsid w:val="00021753"/>
    <w:rsid w:val="000246AE"/>
    <w:rsid w:val="000370FD"/>
    <w:rsid w:val="00045468"/>
    <w:rsid w:val="00064407"/>
    <w:rsid w:val="00073C7D"/>
    <w:rsid w:val="000A5879"/>
    <w:rsid w:val="000B09A2"/>
    <w:rsid w:val="000D5281"/>
    <w:rsid w:val="000E220D"/>
    <w:rsid w:val="000F277E"/>
    <w:rsid w:val="00110C6E"/>
    <w:rsid w:val="00112E2E"/>
    <w:rsid w:val="00113AB0"/>
    <w:rsid w:val="001275C7"/>
    <w:rsid w:val="00136FE8"/>
    <w:rsid w:val="00152101"/>
    <w:rsid w:val="001559ED"/>
    <w:rsid w:val="00172856"/>
    <w:rsid w:val="00180227"/>
    <w:rsid w:val="00180B39"/>
    <w:rsid w:val="00181BAC"/>
    <w:rsid w:val="00197C01"/>
    <w:rsid w:val="001A4D55"/>
    <w:rsid w:val="001A5A6E"/>
    <w:rsid w:val="001B3896"/>
    <w:rsid w:val="001E6074"/>
    <w:rsid w:val="001F50F4"/>
    <w:rsid w:val="001F67CF"/>
    <w:rsid w:val="00212784"/>
    <w:rsid w:val="002270E4"/>
    <w:rsid w:val="00231DF1"/>
    <w:rsid w:val="002459DB"/>
    <w:rsid w:val="002536F8"/>
    <w:rsid w:val="0026259C"/>
    <w:rsid w:val="00263A9C"/>
    <w:rsid w:val="00267E37"/>
    <w:rsid w:val="00276BFF"/>
    <w:rsid w:val="002A0E71"/>
    <w:rsid w:val="002B3FC0"/>
    <w:rsid w:val="002F1569"/>
    <w:rsid w:val="002F2E1D"/>
    <w:rsid w:val="002F4301"/>
    <w:rsid w:val="00316D54"/>
    <w:rsid w:val="00323020"/>
    <w:rsid w:val="00331957"/>
    <w:rsid w:val="0035024E"/>
    <w:rsid w:val="00386740"/>
    <w:rsid w:val="003A347D"/>
    <w:rsid w:val="003A4DB9"/>
    <w:rsid w:val="003C798B"/>
    <w:rsid w:val="003E0702"/>
    <w:rsid w:val="003E362C"/>
    <w:rsid w:val="004126AF"/>
    <w:rsid w:val="004127A8"/>
    <w:rsid w:val="004332B3"/>
    <w:rsid w:val="004557BA"/>
    <w:rsid w:val="00461CA4"/>
    <w:rsid w:val="00464FCF"/>
    <w:rsid w:val="00472CA8"/>
    <w:rsid w:val="004A1935"/>
    <w:rsid w:val="004B0B4E"/>
    <w:rsid w:val="004D13A6"/>
    <w:rsid w:val="004D28EB"/>
    <w:rsid w:val="004F2AF5"/>
    <w:rsid w:val="00511A64"/>
    <w:rsid w:val="00514FC6"/>
    <w:rsid w:val="00541EFE"/>
    <w:rsid w:val="00543921"/>
    <w:rsid w:val="005657EB"/>
    <w:rsid w:val="0057070C"/>
    <w:rsid w:val="00586CAA"/>
    <w:rsid w:val="00592E2F"/>
    <w:rsid w:val="00594BB5"/>
    <w:rsid w:val="00595DFE"/>
    <w:rsid w:val="005A0096"/>
    <w:rsid w:val="005A20BD"/>
    <w:rsid w:val="005C4B3C"/>
    <w:rsid w:val="005E002C"/>
    <w:rsid w:val="005E67BD"/>
    <w:rsid w:val="005F1BE1"/>
    <w:rsid w:val="006137EE"/>
    <w:rsid w:val="006600D6"/>
    <w:rsid w:val="00672CA6"/>
    <w:rsid w:val="006974FD"/>
    <w:rsid w:val="006B0512"/>
    <w:rsid w:val="006B5B33"/>
    <w:rsid w:val="006C4FF8"/>
    <w:rsid w:val="006C7EDF"/>
    <w:rsid w:val="006D7F6B"/>
    <w:rsid w:val="00700B93"/>
    <w:rsid w:val="007134D2"/>
    <w:rsid w:val="0075268C"/>
    <w:rsid w:val="00752948"/>
    <w:rsid w:val="00752AB0"/>
    <w:rsid w:val="00771D35"/>
    <w:rsid w:val="00776647"/>
    <w:rsid w:val="0078246B"/>
    <w:rsid w:val="007C5FEF"/>
    <w:rsid w:val="007D6772"/>
    <w:rsid w:val="007E085B"/>
    <w:rsid w:val="007F1A8C"/>
    <w:rsid w:val="007F3985"/>
    <w:rsid w:val="007F665F"/>
    <w:rsid w:val="00801B80"/>
    <w:rsid w:val="00820315"/>
    <w:rsid w:val="00830BD2"/>
    <w:rsid w:val="0085241D"/>
    <w:rsid w:val="00857197"/>
    <w:rsid w:val="00870F0F"/>
    <w:rsid w:val="0087569F"/>
    <w:rsid w:val="00882719"/>
    <w:rsid w:val="0088611B"/>
    <w:rsid w:val="00886520"/>
    <w:rsid w:val="0089017D"/>
    <w:rsid w:val="008A5A34"/>
    <w:rsid w:val="008B5BC2"/>
    <w:rsid w:val="008C25C9"/>
    <w:rsid w:val="008C6147"/>
    <w:rsid w:val="00901115"/>
    <w:rsid w:val="0091747D"/>
    <w:rsid w:val="00927B7E"/>
    <w:rsid w:val="00937823"/>
    <w:rsid w:val="00946072"/>
    <w:rsid w:val="0099285D"/>
    <w:rsid w:val="009A0A86"/>
    <w:rsid w:val="009E22C3"/>
    <w:rsid w:val="009E48D1"/>
    <w:rsid w:val="009E6E24"/>
    <w:rsid w:val="00A05162"/>
    <w:rsid w:val="00A2678C"/>
    <w:rsid w:val="00A436B0"/>
    <w:rsid w:val="00A45A58"/>
    <w:rsid w:val="00A54E87"/>
    <w:rsid w:val="00A56B30"/>
    <w:rsid w:val="00A9465F"/>
    <w:rsid w:val="00A977BE"/>
    <w:rsid w:val="00A97DC3"/>
    <w:rsid w:val="00AA16A2"/>
    <w:rsid w:val="00AB1023"/>
    <w:rsid w:val="00AB4125"/>
    <w:rsid w:val="00AC2A28"/>
    <w:rsid w:val="00AC7249"/>
    <w:rsid w:val="00AD7E3B"/>
    <w:rsid w:val="00AE450F"/>
    <w:rsid w:val="00AF10E8"/>
    <w:rsid w:val="00B051F7"/>
    <w:rsid w:val="00B12F3F"/>
    <w:rsid w:val="00B25A5E"/>
    <w:rsid w:val="00B30E36"/>
    <w:rsid w:val="00B4764A"/>
    <w:rsid w:val="00B50AE9"/>
    <w:rsid w:val="00B513DC"/>
    <w:rsid w:val="00B612FD"/>
    <w:rsid w:val="00B83624"/>
    <w:rsid w:val="00B8364C"/>
    <w:rsid w:val="00BA3A9C"/>
    <w:rsid w:val="00BA69CC"/>
    <w:rsid w:val="00BB1613"/>
    <w:rsid w:val="00BB1F19"/>
    <w:rsid w:val="00BC1F4F"/>
    <w:rsid w:val="00BC5036"/>
    <w:rsid w:val="00BD65B4"/>
    <w:rsid w:val="00BE05B8"/>
    <w:rsid w:val="00BE59BA"/>
    <w:rsid w:val="00C13628"/>
    <w:rsid w:val="00C23D87"/>
    <w:rsid w:val="00C31267"/>
    <w:rsid w:val="00C92171"/>
    <w:rsid w:val="00CA50E2"/>
    <w:rsid w:val="00CA6F78"/>
    <w:rsid w:val="00CB6940"/>
    <w:rsid w:val="00CC120B"/>
    <w:rsid w:val="00CE39B2"/>
    <w:rsid w:val="00D166D9"/>
    <w:rsid w:val="00D207FF"/>
    <w:rsid w:val="00D23094"/>
    <w:rsid w:val="00D37102"/>
    <w:rsid w:val="00D86AAB"/>
    <w:rsid w:val="00D9276D"/>
    <w:rsid w:val="00DC15E7"/>
    <w:rsid w:val="00DC6884"/>
    <w:rsid w:val="00DE35CF"/>
    <w:rsid w:val="00E03D41"/>
    <w:rsid w:val="00E06AE5"/>
    <w:rsid w:val="00E11A17"/>
    <w:rsid w:val="00E13E93"/>
    <w:rsid w:val="00E2405E"/>
    <w:rsid w:val="00E34185"/>
    <w:rsid w:val="00E667E8"/>
    <w:rsid w:val="00E67887"/>
    <w:rsid w:val="00E9408B"/>
    <w:rsid w:val="00ED7208"/>
    <w:rsid w:val="00F14E7C"/>
    <w:rsid w:val="00F15284"/>
    <w:rsid w:val="00F20C17"/>
    <w:rsid w:val="00F35E82"/>
    <w:rsid w:val="00F94758"/>
    <w:rsid w:val="00F95944"/>
    <w:rsid w:val="00FA2396"/>
    <w:rsid w:val="00FA5211"/>
    <w:rsid w:val="00FD46E2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A6F7B-810D-451D-A556-1269A358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4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4E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7C"/>
  </w:style>
  <w:style w:type="paragraph" w:styleId="Footer">
    <w:name w:val="footer"/>
    <w:basedOn w:val="Normal"/>
    <w:link w:val="FooterChar"/>
    <w:uiPriority w:val="99"/>
    <w:unhideWhenUsed/>
    <w:rsid w:val="00F14E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7C"/>
  </w:style>
  <w:style w:type="character" w:styleId="FollowedHyperlink">
    <w:name w:val="FollowedHyperlink"/>
    <w:basedOn w:val="DefaultParagraphFont"/>
    <w:uiPriority w:val="99"/>
    <w:semiHidden/>
    <w:unhideWhenUsed/>
    <w:rsid w:val="00AC7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ncruachanwalkingclub.com/upcoming-walk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PC</cp:lastModifiedBy>
  <cp:revision>2</cp:revision>
  <dcterms:created xsi:type="dcterms:W3CDTF">2019-05-06T09:25:00Z</dcterms:created>
  <dcterms:modified xsi:type="dcterms:W3CDTF">2019-05-06T09:25:00Z</dcterms:modified>
</cp:coreProperties>
</file>